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B5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361" w:beforeLines="100" w:after="0" w:line="240" w:lineRule="auto"/>
        <w:jc w:val="center"/>
        <w:textAlignment w:val="auto"/>
        <w:rPr>
          <w:rFonts w:ascii="Times New Roman" w:hAnsi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/>
          <w:b/>
          <w:bCs/>
          <w:color w:val="000000"/>
          <w:sz w:val="36"/>
          <w:szCs w:val="36"/>
        </w:rPr>
        <w:t>Title (Times New Roman, font size 18)</w:t>
      </w:r>
    </w:p>
    <w:p w14:paraId="3A28D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361" w:beforeLines="100" w:after="0" w:line="240" w:lineRule="auto"/>
        <w:ind w:left="400"/>
        <w:jc w:val="both"/>
        <w:textAlignment w:val="auto"/>
        <w:rPr>
          <w:rFonts w:ascii="Times New Roman" w:hAnsi="Times New Roman"/>
          <w:b/>
          <w:bCs/>
          <w:color w:val="000000"/>
          <w:sz w:val="28"/>
          <w:szCs w:val="20"/>
        </w:rPr>
      </w:pPr>
    </w:p>
    <w:p w14:paraId="61B544CC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  <w:u w:val="single"/>
        </w:rPr>
        <w:t>Presenting Author</w:t>
      </w:r>
      <w:r>
        <w:rPr>
          <w:rFonts w:ascii="Times New Roman" w:hAnsi="Times New Roman"/>
          <w:b/>
          <w:iCs/>
          <w:sz w:val="24"/>
          <w:szCs w:val="24"/>
          <w:u w:val="single"/>
          <w:vertAlign w:val="superscript"/>
        </w:rPr>
        <w:t>1</w:t>
      </w:r>
      <w:r>
        <w:rPr>
          <w:rFonts w:ascii="Times New Roman" w:hAnsi="Times New Roman"/>
          <w:iCs/>
          <w:sz w:val="24"/>
          <w:szCs w:val="24"/>
        </w:rPr>
        <w:t>, Co-Authors</w:t>
      </w:r>
      <w:r>
        <w:rPr>
          <w:rFonts w:ascii="Times New Roman" w:hAnsi="Times New Roman"/>
          <w:iCs/>
          <w:sz w:val="24"/>
          <w:szCs w:val="24"/>
          <w:vertAlign w:val="superscript"/>
        </w:rPr>
        <w:t>2,*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(Times New </w:t>
      </w:r>
    </w:p>
    <w:p w14:paraId="4BBA5CA5">
      <w:pPr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Roman, font size 12)</w:t>
      </w:r>
    </w:p>
    <w:p w14:paraId="478105D9">
      <w:pPr>
        <w:spacing w:line="240" w:lineRule="auto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Department, </w:t>
      </w:r>
      <w:r>
        <w:rPr>
          <w:rFonts w:hint="eastAsia" w:ascii="Times New Roman" w:hAnsi="Times New Roman"/>
          <w:i/>
          <w:iCs/>
          <w:lang w:eastAsia="zh-CN"/>
        </w:rPr>
        <w:t>Institution</w:t>
      </w:r>
      <w:r>
        <w:rPr>
          <w:rFonts w:ascii="Times New Roman" w:hAnsi="Times New Roman"/>
          <w:i/>
          <w:iCs/>
        </w:rPr>
        <w:t xml:space="preserve">, Address, City, Country </w:t>
      </w:r>
      <w:r>
        <w:rPr>
          <w:rFonts w:ascii="Times New Roman" w:hAnsi="Times New Roman"/>
          <w:i/>
          <w:color w:val="000000"/>
        </w:rPr>
        <w:t>(Italic, Times New Roman, font size 11)</w:t>
      </w:r>
    </w:p>
    <w:p w14:paraId="3BCA42DA">
      <w:pPr>
        <w:jc w:val="center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 xml:space="preserve">*Corresponding Author E-mail: </w:t>
      </w:r>
      <w:r>
        <w:rPr>
          <w:rFonts w:ascii="Times New Roman" w:hAnsi="Times New Roman"/>
          <w:bCs/>
          <w:color w:val="000000"/>
          <w:sz w:val="20"/>
          <w:szCs w:val="20"/>
        </w:rPr>
        <w:t xml:space="preserve">(Times New Roman, font size 10) </w:t>
      </w:r>
    </w:p>
    <w:p w14:paraId="6D2925F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You are invited to submit your abstract (Maximum one A4 page). The topics of the Conference includes, Physics of laser ablation and laser-induced plasma, Diagnostics and spectroscopy of laser-induced plasma, Novel LIBS instrumentation and technologies, Chemometrics, machine Learning, and AI for LIBS, Qualitative and quantitative analytical methods, Microanalysis and mapping</w:t>
      </w:r>
      <w:r>
        <w:rPr>
          <w:rFonts w:hint="eastAsia" w:ascii="Times New Roman" w:hAnsi="Times New Roman"/>
          <w:lang w:eastAsia="zh-CN"/>
        </w:rPr>
        <w:t>,</w:t>
      </w:r>
      <w:r>
        <w:rPr>
          <w:rFonts w:ascii="Times New Roman" w:hAnsi="Times New Roman"/>
          <w:lang w:eastAsia="zh-CN"/>
        </w:rPr>
        <w:t xml:space="preserve"> Applications of LIBS (industrial, energy, environmental, biological, geological, cultural heritage...), LIBS in extreme conditions (space, ocean, nuclear...), Comparison and hyphenation with other techniques (XRF, ICP-OES/MS, LIF, Raman...), Novel laser sources, spectrometers, and detectors, </w:t>
      </w:r>
      <w:r>
        <w:rPr>
          <w:rFonts w:ascii="Times New Roman" w:hAnsi="Times New Roman"/>
        </w:rPr>
        <w:t>Others… For online technical program consistency,</w:t>
      </w:r>
      <w:r>
        <w:rPr>
          <w:rFonts w:ascii="Times New Roman" w:hAnsi="Times New Roman"/>
          <w:b/>
          <w:bCs/>
        </w:rPr>
        <w:t xml:space="preserve"> this Abstract Template must be used for abstract submission.</w:t>
      </w:r>
      <w:r>
        <w:rPr>
          <w:rFonts w:ascii="Times New Roman" w:hAnsi="Times New Roman"/>
        </w:rPr>
        <w:t xml:space="preserve"> Times New Roman, font size 11 for the text of abstract.</w:t>
      </w:r>
    </w:p>
    <w:p w14:paraId="25AD711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2BB74F4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b/>
          <w:bCs/>
          <w:lang w:eastAsia="zh-CN"/>
        </w:rPr>
        <w:t xml:space="preserve">Abstracts of a maximum one A4 page, including any illustration, must be submitted online before </w:t>
      </w:r>
      <w:r>
        <w:rPr>
          <w:rFonts w:hint="eastAsia" w:ascii="Times New Roman" w:hAnsi="Times New Roman"/>
          <w:b/>
          <w:bCs/>
          <w:lang w:val="en-US" w:eastAsia="zh-CN"/>
        </w:rPr>
        <w:t>May</w:t>
      </w:r>
      <w:r>
        <w:rPr>
          <w:rFonts w:ascii="Times New Roman" w:hAnsi="Times New Roman"/>
          <w:b/>
          <w:bCs/>
          <w:lang w:eastAsia="zh-CN"/>
        </w:rPr>
        <w:t xml:space="preserve"> </w:t>
      </w:r>
      <w:r>
        <w:rPr>
          <w:rFonts w:hint="eastAsia" w:ascii="Times New Roman" w:hAnsi="Times New Roman"/>
          <w:b/>
          <w:bCs/>
          <w:lang w:eastAsia="zh-CN"/>
        </w:rPr>
        <w:t>1</w:t>
      </w:r>
      <w:r>
        <w:rPr>
          <w:rFonts w:hint="eastAsia" w:ascii="Times New Roman" w:hAnsi="Times New Roman"/>
          <w:b/>
          <w:bCs/>
          <w:lang w:val="en-US" w:eastAsia="zh-CN"/>
        </w:rPr>
        <w:t>0</w:t>
      </w:r>
      <w:r>
        <w:rPr>
          <w:rFonts w:ascii="Times New Roman" w:hAnsi="Times New Roman"/>
          <w:b/>
          <w:bCs/>
          <w:lang w:eastAsia="zh-CN"/>
        </w:rPr>
        <w:t>, 202</w:t>
      </w:r>
      <w:r>
        <w:rPr>
          <w:rFonts w:hint="eastAsia" w:ascii="Times New Roman" w:hAnsi="Times New Roman"/>
          <w:b/>
          <w:bCs/>
          <w:lang w:eastAsia="zh-CN"/>
        </w:rPr>
        <w:t>6</w:t>
      </w:r>
      <w:r>
        <w:rPr>
          <w:rFonts w:ascii="Times New Roman" w:hAnsi="Times New Roman"/>
          <w:b/>
          <w:bCs/>
          <w:lang w:eastAsia="zh-CN"/>
        </w:rPr>
        <w:t>.</w:t>
      </w:r>
      <w:r>
        <w:rPr>
          <w:rFonts w:ascii="Times New Roman" w:hAnsi="Times New Roman"/>
          <w:lang w:eastAsia="zh-CN"/>
        </w:rPr>
        <w:t xml:space="preserve"> Authors will be notified of abstract acceptance by</w:t>
      </w:r>
      <w:r>
        <w:rPr>
          <w:rFonts w:hint="eastAsia" w:ascii="Times New Roman" w:hAnsi="Times New Roman"/>
          <w:lang w:eastAsia="zh-CN"/>
        </w:rPr>
        <w:t xml:space="preserve"> </w:t>
      </w:r>
      <w:r>
        <w:rPr>
          <w:rFonts w:hint="eastAsia" w:ascii="Times New Roman" w:hAnsi="Times New Roman"/>
          <w:b/>
          <w:bCs/>
          <w:lang w:val="en-US" w:eastAsia="zh-CN"/>
        </w:rPr>
        <w:t>June</w:t>
      </w:r>
      <w:r>
        <w:rPr>
          <w:rFonts w:ascii="Times New Roman" w:hAnsi="Times New Roman"/>
          <w:b/>
          <w:bCs/>
          <w:lang w:eastAsia="zh-CN"/>
        </w:rPr>
        <w:t xml:space="preserve"> </w:t>
      </w:r>
      <w:r>
        <w:rPr>
          <w:rFonts w:hint="eastAsia" w:ascii="Times New Roman" w:hAnsi="Times New Roman"/>
          <w:b/>
          <w:bCs/>
          <w:lang w:val="en-US" w:eastAsia="zh-CN"/>
        </w:rPr>
        <w:t>20</w:t>
      </w:r>
      <w:r>
        <w:rPr>
          <w:rFonts w:ascii="Times New Roman" w:hAnsi="Times New Roman"/>
          <w:b/>
          <w:bCs/>
          <w:lang w:eastAsia="zh-CN"/>
        </w:rPr>
        <w:t>, 202</w:t>
      </w:r>
      <w:r>
        <w:rPr>
          <w:rFonts w:hint="eastAsia" w:ascii="Times New Roman" w:hAnsi="Times New Roman"/>
          <w:b/>
          <w:bCs/>
          <w:lang w:eastAsia="zh-CN"/>
        </w:rPr>
        <w:t>6</w:t>
      </w:r>
      <w:r>
        <w:rPr>
          <w:rFonts w:ascii="Times New Roman" w:hAnsi="Times New Roman"/>
          <w:lang w:eastAsia="zh-CN"/>
        </w:rPr>
        <w:t xml:space="preserve">. For every paper accepted for oral or poster presentation, at least one author must complete the registration by </w:t>
      </w:r>
      <w:r>
        <w:rPr>
          <w:rFonts w:hint="eastAsia" w:ascii="Times New Roman" w:hAnsi="Times New Roman"/>
          <w:b/>
          <w:bCs/>
          <w:lang w:eastAsia="zh-CN"/>
        </w:rPr>
        <w:t>October 3</w:t>
      </w:r>
      <w:r>
        <w:rPr>
          <w:rFonts w:hint="eastAsia" w:ascii="Times New Roman" w:hAnsi="Times New Roman"/>
          <w:b/>
          <w:bCs/>
          <w:lang w:val="en-US" w:eastAsia="zh-CN"/>
        </w:rPr>
        <w:t>0</w:t>
      </w:r>
      <w:r>
        <w:rPr>
          <w:rFonts w:ascii="Times New Roman" w:hAnsi="Times New Roman"/>
          <w:b/>
          <w:bCs/>
          <w:lang w:eastAsia="zh-CN"/>
        </w:rPr>
        <w:t>, 202</w:t>
      </w:r>
      <w:r>
        <w:rPr>
          <w:rFonts w:hint="eastAsia" w:ascii="Times New Roman" w:hAnsi="Times New Roman"/>
          <w:b/>
          <w:bCs/>
          <w:lang w:eastAsia="zh-CN"/>
        </w:rPr>
        <w:t>6</w:t>
      </w:r>
      <w:r>
        <w:rPr>
          <w:rFonts w:ascii="Times New Roman" w:hAnsi="Times New Roman"/>
          <w:lang w:eastAsia="zh-CN"/>
        </w:rPr>
        <w:t>.</w:t>
      </w:r>
    </w:p>
    <w:p w14:paraId="32699796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-46"/>
        <w:jc w:val="both"/>
        <w:rPr>
          <w:rFonts w:ascii="Times New Roman" w:hAnsi="Times New Roman"/>
          <w:sz w:val="20"/>
          <w:szCs w:val="20"/>
        </w:rPr>
      </w:pPr>
    </w:p>
    <w:p w14:paraId="17E916D5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-4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Keywords:</w:t>
      </w:r>
      <w:r>
        <w:rPr>
          <w:rFonts w:ascii="Times New Roman" w:hAnsi="Times New Roman"/>
        </w:rPr>
        <w:t xml:space="preserve"> Keyword1; Keyword2; Keyword3; Keyword4; (Maximum 4). (Times New Roman, font size 11)</w:t>
      </w:r>
    </w:p>
    <w:p w14:paraId="2640BFAF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-46"/>
        <w:jc w:val="both"/>
        <w:rPr>
          <w:rFonts w:ascii="Times New Roman" w:hAnsi="Times New Roman"/>
        </w:rPr>
      </w:pPr>
    </w:p>
    <w:p w14:paraId="46C7E5F5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-46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References must follow the following format</w:t>
      </w:r>
      <w:r>
        <w:rPr>
          <w:rFonts w:ascii="Times New Roman" w:hAnsi="Times New Roman"/>
          <w:lang w:val="en-GB"/>
        </w:rPr>
        <w:fldChar w:fldCharType="begin"/>
      </w:r>
      <w:r>
        <w:rPr>
          <w:rFonts w:ascii="Times New Roman" w:hAnsi="Times New Roman"/>
          <w:lang w:val="en-GB"/>
        </w:rPr>
        <w:instrText xml:space="preserve"> ADDIN EN.CITE &lt;EndNote&gt;&lt;Cite&gt;&lt;Author&gt;Yao&lt;/Author&gt;&lt;Year&gt;2024&lt;/Year&gt;&lt;RecNum&gt;826&lt;/RecNum&gt;&lt;DisplayText&gt;&lt;style face="superscript"&gt;[1]&lt;/style&gt;&lt;/DisplayText&gt;&lt;record&gt;&lt;rec-number&gt;826&lt;/rec-number&gt;&lt;foreign-keys&gt;&lt;key app="EN" db-id="5spearvr40x9w7esstqv0drjw5r52e2vd052" timestamp="1726644487"&gt;826&lt;/key&gt;&lt;key app="ENWeb" db-id=""&gt;0&lt;/key&gt;&lt;/foreign-keys&gt;&lt;ref-type name="Journal Article"&gt;17&lt;/ref-type&gt;&lt;contributors&gt;&lt;authors&gt;&lt;author&gt;Yao, Shunchun&lt;/author&gt;&lt;author&gt;Yu, Ziyu&lt;/author&gt;&lt;author&gt;Hou, Zongyu&lt;/author&gt;&lt;author&gt;Guo, Lianbo&lt;/author&gt;&lt;author&gt;Zhang, Lei&lt;/author&gt;&lt;author&gt;Ding, Hongbin&lt;/author&gt;&lt;author&gt;Lu, Yuan&lt;/author&gt;&lt;author&gt;Wang, Qianqian&lt;/author&gt;&lt;author&gt;Wang, Zhe&lt;/author&gt;&lt;/authors&gt;&lt;/contributors&gt;&lt;titles&gt;&lt;title&gt;Development of laser-induced breakdown spectroscopy based spectral tandem technology: A topical review&lt;/title&gt;&lt;secondary-title&gt;TrAC Trends in Analytical Chemistry&lt;/secondary-title&gt;&lt;/titles&gt;&lt;periodical&gt;&lt;full-title&gt;TrAC Trends in Analytical Chemistry&lt;/full-title&gt;&lt;/periodical&gt;&lt;pages&gt;117795&lt;/pages&gt;&lt;volume&gt;177&lt;/volume&gt;&lt;section&gt;117795&lt;/section&gt;&lt;dates&gt;&lt;year&gt;2024&lt;/year&gt;&lt;/dates&gt;&lt;isbn&gt;01659936&lt;/isbn&gt;&lt;urls&gt;&lt;/urls&gt;&lt;electronic-resource-num&gt;10.1016/j.trac.2024.117795&lt;/electronic-resource-num&gt;&lt;/record&gt;&lt;/Cite&gt;&lt;/EndNote&gt;</w:instrText>
      </w:r>
      <w:r>
        <w:rPr>
          <w:rFonts w:ascii="Times New Roman" w:hAnsi="Times New Roman"/>
          <w:lang w:val="en-GB"/>
        </w:rPr>
        <w:fldChar w:fldCharType="separate"/>
      </w:r>
      <w:r>
        <w:rPr>
          <w:rFonts w:ascii="Times New Roman" w:hAnsi="Times New Roman"/>
          <w:vertAlign w:val="superscript"/>
          <w:lang w:val="en-GB"/>
        </w:rPr>
        <w:t>[1]</w:t>
      </w:r>
      <w:r>
        <w:rPr>
          <w:rFonts w:ascii="Times New Roman" w:hAnsi="Times New Roman"/>
          <w:lang w:val="en-GB"/>
        </w:rPr>
        <w:fldChar w:fldCharType="end"/>
      </w:r>
      <w:r>
        <w:rPr>
          <w:rFonts w:ascii="Times New Roman" w:hAnsi="Times New Roman"/>
          <w:lang w:val="en-GB"/>
        </w:rPr>
        <w:t>.</w:t>
      </w:r>
    </w:p>
    <w:p w14:paraId="641DABD7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-46"/>
        <w:jc w:val="both"/>
        <w:rPr>
          <w:rFonts w:ascii="Times New Roman" w:hAnsi="Times New Roman"/>
          <w:sz w:val="20"/>
          <w:szCs w:val="20"/>
        </w:rPr>
      </w:pPr>
    </w:p>
    <w:p w14:paraId="6156355D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drawing>
          <wp:inline distT="0" distB="0" distL="0" distR="0">
            <wp:extent cx="2639695" cy="2082800"/>
            <wp:effectExtent l="0" t="0" r="8255" b="12700"/>
            <wp:docPr id="407508824" name="图片 2" descr="图表, 直方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508824" name="图片 2" descr="图表, 直方图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695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CAC7E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-46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0"/>
          <w:szCs w:val="20"/>
        </w:rPr>
        <w:t xml:space="preserve">Fig. 1 </w:t>
      </w:r>
      <w:r>
        <w:rPr>
          <w:rFonts w:ascii="Times New Roman" w:hAnsi="Times New Roman"/>
          <w:bCs/>
          <w:sz w:val="20"/>
          <w:szCs w:val="20"/>
        </w:rPr>
        <w:t>An illustration is always encouraged (legend: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</w:rPr>
        <w:t>Times New Roman, font size 10, centered)</w:t>
      </w:r>
    </w:p>
    <w:p w14:paraId="5B76ABF1"/>
    <w:p w14:paraId="1225595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REFERENCES</w:t>
      </w:r>
    </w:p>
    <w:p w14:paraId="124A55B2">
      <w:pPr>
        <w:pStyle w:val="25"/>
        <w:ind w:left="454" w:hanging="454"/>
      </w:pPr>
      <w:r>
        <w:rPr>
          <w:rFonts w:ascii="Times New Roman" w:hAnsi="Times New Roman"/>
          <w:b/>
          <w:sz w:val="20"/>
          <w:szCs w:val="20"/>
          <w:lang w:val="en-IN"/>
        </w:rPr>
        <w:fldChar w:fldCharType="begin"/>
      </w:r>
      <w:r>
        <w:rPr>
          <w:rFonts w:ascii="Times New Roman" w:hAnsi="Times New Roman"/>
          <w:b/>
          <w:sz w:val="20"/>
          <w:szCs w:val="20"/>
          <w:lang w:val="en-IN"/>
        </w:rPr>
        <w:instrText xml:space="preserve"> ADDIN EN.REFLIST </w:instrText>
      </w:r>
      <w:r>
        <w:rPr>
          <w:rFonts w:ascii="Times New Roman" w:hAnsi="Times New Roman"/>
          <w:b/>
          <w:sz w:val="20"/>
          <w:szCs w:val="20"/>
          <w:lang w:val="en-IN"/>
        </w:rPr>
        <w:fldChar w:fldCharType="separate"/>
      </w:r>
      <w:r>
        <w:rPr>
          <w:rFonts w:ascii="Times New Roman" w:hAnsi="Times New Roman" w:cs="Times New Roman"/>
        </w:rPr>
        <w:t>[1]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Yao S, Yu Z, Hou Z, et al. Development of Laser-Induced Breakdown Spectroscopy Based Spectral Tandem Technology: A Topical Review[J]. TrAC Trends in Analytical Chemistry, 2024, 177: 117795.</w:t>
      </w:r>
    </w:p>
    <w:p w14:paraId="02628CFA">
      <w:pPr>
        <w:pStyle w:val="22"/>
        <w:rPr>
          <w:rFonts w:ascii="Times New Roman" w:hAnsi="Times New Roman"/>
          <w:b/>
          <w:sz w:val="20"/>
          <w:szCs w:val="20"/>
          <w:lang w:val="en-IN"/>
        </w:rPr>
      </w:pPr>
      <w:r>
        <w:rPr>
          <w:rFonts w:ascii="Times New Roman" w:hAnsi="Times New Roman"/>
          <w:b/>
          <w:sz w:val="20"/>
          <w:szCs w:val="20"/>
          <w:lang w:val="en-IN"/>
        </w:rPr>
        <w:fldChar w:fldCharType="end"/>
      </w:r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4904E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9632C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9EBEF">
    <w:pPr>
      <w:pStyle w:val="7"/>
      <w:rPr>
        <w:rFonts w:ascii="Times New Roman" w:hAnsi="Times New Roman"/>
        <w:sz w:val="18"/>
        <w:szCs w:val="18"/>
        <w:lang w:eastAsia="zh-CN"/>
      </w:rPr>
    </w:pPr>
    <w:r>
      <w:drawing>
        <wp:inline distT="0" distB="0" distL="0" distR="0">
          <wp:extent cx="1143000" cy="406400"/>
          <wp:effectExtent l="0" t="0" r="0" b="0"/>
          <wp:docPr id="1858991822" name="图片 2" descr="文本&#10;&#10;AI 生成的内容可能不正确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991822" name="图片 2" descr="文本&#10;&#10;AI 生成的内容可能不正确。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101" cy="41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eastAsia="zh-CN"/>
      </w:rPr>
      <w:t xml:space="preserve">                                                                                  </w:t>
    </w:r>
    <w:r>
      <w:rPr>
        <w:rFonts w:ascii="Times New Roman" w:hAnsi="Times New Roman"/>
        <w:i/>
        <w:iCs/>
        <w:sz w:val="18"/>
        <w:szCs w:val="18"/>
        <w:lang w:eastAsia="zh-CN"/>
      </w:rPr>
      <w:t>November 15-2</w:t>
    </w:r>
    <w:r>
      <w:rPr>
        <w:rFonts w:hint="eastAsia" w:ascii="Times New Roman" w:hAnsi="Times New Roman"/>
        <w:i/>
        <w:iCs/>
        <w:sz w:val="18"/>
        <w:szCs w:val="18"/>
        <w:lang w:val="en-US" w:eastAsia="zh-CN"/>
      </w:rPr>
      <w:t>0</w:t>
    </w:r>
    <w:r>
      <w:rPr>
        <w:rFonts w:ascii="Times New Roman" w:hAnsi="Times New Roman"/>
        <w:i/>
        <w:iCs/>
        <w:sz w:val="18"/>
        <w:szCs w:val="18"/>
        <w:lang w:eastAsia="zh-CN"/>
      </w:rPr>
      <w:t>, 2026, Guangzhou, China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DFFB3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F9053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N Chinese Std GBT7714 (numeric) 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spearvr40x9w7esstqv0drjw5r52e2vd052&quot;&gt;My EndNote Library&lt;record-ids&gt;&lt;item&gt;826&lt;/item&gt;&lt;/record-ids&gt;&lt;/item&gt;&lt;/Libraries&gt;"/>
  </w:docVars>
  <w:rsids>
    <w:rsidRoot w:val="00847C87"/>
    <w:rsid w:val="000105EF"/>
    <w:rsid w:val="00017AE2"/>
    <w:rsid w:val="00024AF9"/>
    <w:rsid w:val="00025A48"/>
    <w:rsid w:val="000260E6"/>
    <w:rsid w:val="00043FA6"/>
    <w:rsid w:val="00100197"/>
    <w:rsid w:val="00176083"/>
    <w:rsid w:val="001861F6"/>
    <w:rsid w:val="001B0357"/>
    <w:rsid w:val="001C5849"/>
    <w:rsid w:val="001D3632"/>
    <w:rsid w:val="001D48B8"/>
    <w:rsid w:val="00207484"/>
    <w:rsid w:val="00245BB6"/>
    <w:rsid w:val="0024663D"/>
    <w:rsid w:val="00280A48"/>
    <w:rsid w:val="002C3534"/>
    <w:rsid w:val="002D3636"/>
    <w:rsid w:val="002E6724"/>
    <w:rsid w:val="002F70F7"/>
    <w:rsid w:val="00321CE2"/>
    <w:rsid w:val="003B043B"/>
    <w:rsid w:val="003D67A2"/>
    <w:rsid w:val="003E3955"/>
    <w:rsid w:val="004171CE"/>
    <w:rsid w:val="00436BB9"/>
    <w:rsid w:val="00441296"/>
    <w:rsid w:val="00445462"/>
    <w:rsid w:val="00447385"/>
    <w:rsid w:val="00463908"/>
    <w:rsid w:val="004D0536"/>
    <w:rsid w:val="004E4719"/>
    <w:rsid w:val="0052361A"/>
    <w:rsid w:val="0055078D"/>
    <w:rsid w:val="005564CF"/>
    <w:rsid w:val="005E2318"/>
    <w:rsid w:val="005F06B8"/>
    <w:rsid w:val="00641421"/>
    <w:rsid w:val="006B4238"/>
    <w:rsid w:val="006F1DB2"/>
    <w:rsid w:val="00724041"/>
    <w:rsid w:val="007430C3"/>
    <w:rsid w:val="00755D7D"/>
    <w:rsid w:val="0076115A"/>
    <w:rsid w:val="00783348"/>
    <w:rsid w:val="007868CE"/>
    <w:rsid w:val="008037D1"/>
    <w:rsid w:val="00804D5C"/>
    <w:rsid w:val="008212BC"/>
    <w:rsid w:val="00847C87"/>
    <w:rsid w:val="00852CBA"/>
    <w:rsid w:val="00866F78"/>
    <w:rsid w:val="00882A7F"/>
    <w:rsid w:val="008A312F"/>
    <w:rsid w:val="008C597A"/>
    <w:rsid w:val="008E0D2E"/>
    <w:rsid w:val="008F52CB"/>
    <w:rsid w:val="0090589D"/>
    <w:rsid w:val="00942086"/>
    <w:rsid w:val="009711F6"/>
    <w:rsid w:val="0098508E"/>
    <w:rsid w:val="009F49BE"/>
    <w:rsid w:val="00A41EB8"/>
    <w:rsid w:val="00A427EB"/>
    <w:rsid w:val="00A46607"/>
    <w:rsid w:val="00A5225C"/>
    <w:rsid w:val="00AB10D9"/>
    <w:rsid w:val="00B36CB4"/>
    <w:rsid w:val="00B6066E"/>
    <w:rsid w:val="00B86F39"/>
    <w:rsid w:val="00C2086D"/>
    <w:rsid w:val="00C43634"/>
    <w:rsid w:val="00C70E7E"/>
    <w:rsid w:val="00C87665"/>
    <w:rsid w:val="00CF3AA3"/>
    <w:rsid w:val="00D1300E"/>
    <w:rsid w:val="00D35E25"/>
    <w:rsid w:val="00D54CBE"/>
    <w:rsid w:val="00D67252"/>
    <w:rsid w:val="00DC23D7"/>
    <w:rsid w:val="00DF0AB3"/>
    <w:rsid w:val="00E16556"/>
    <w:rsid w:val="00E4133C"/>
    <w:rsid w:val="00E8502A"/>
    <w:rsid w:val="00EA0D14"/>
    <w:rsid w:val="00EE2D70"/>
    <w:rsid w:val="00F01021"/>
    <w:rsid w:val="00F14A4B"/>
    <w:rsid w:val="00FA5649"/>
    <w:rsid w:val="00FE6BD0"/>
    <w:rsid w:val="00FE6BDF"/>
    <w:rsid w:val="00FF594E"/>
    <w:rsid w:val="4C33398D"/>
    <w:rsid w:val="5C8E14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cs="Times New Roman" w:eastAsiaTheme="minorEastAsia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240" w:after="0"/>
      <w:outlineLvl w:val="0"/>
    </w:pPr>
    <w:rPr>
      <w:rFonts w:ascii="Calibri Light" w:hAnsi="Calibri Light" w:eastAsia="Times New Roman"/>
      <w:color w:val="2E74B5"/>
      <w:sz w:val="32"/>
      <w:szCs w:val="32"/>
    </w:rPr>
  </w:style>
  <w:style w:type="paragraph" w:styleId="3">
    <w:name w:val="heading 2"/>
    <w:basedOn w:val="1"/>
    <w:next w:val="1"/>
    <w:link w:val="16"/>
    <w:qFormat/>
    <w:uiPriority w:val="0"/>
    <w:pPr>
      <w:keepNext/>
      <w:spacing w:after="0" w:line="240" w:lineRule="auto"/>
      <w:jc w:val="center"/>
      <w:outlineLvl w:val="1"/>
    </w:pPr>
    <w:rPr>
      <w:rFonts w:ascii="Times New Roman" w:hAnsi="Times New Roman" w:eastAsia="Times New Roman"/>
      <w:sz w:val="24"/>
      <w:szCs w:val="20"/>
    </w:rPr>
  </w:style>
  <w:style w:type="paragraph" w:styleId="4">
    <w:name w:val="heading 4"/>
    <w:basedOn w:val="1"/>
    <w:next w:val="1"/>
    <w:link w:val="2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7">
    <w:name w:val="header"/>
    <w:basedOn w:val="1"/>
    <w:link w:val="13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8">
    <w:name w:val="Title"/>
    <w:basedOn w:val="1"/>
    <w:link w:val="15"/>
    <w:qFormat/>
    <w:uiPriority w:val="0"/>
    <w:pPr>
      <w:spacing w:after="0" w:line="240" w:lineRule="auto"/>
      <w:jc w:val="center"/>
    </w:pPr>
    <w:rPr>
      <w:rFonts w:ascii="Times New Roman" w:hAnsi="Times New Roman" w:eastAsia="Times New Roman"/>
      <w:b/>
      <w:bCs/>
      <w:sz w:val="24"/>
      <w:szCs w:val="20"/>
    </w:rPr>
  </w:style>
  <w:style w:type="character" w:styleId="11">
    <w:name w:val="FollowedHyperlink"/>
    <w:basedOn w:val="10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customStyle="1" w:styleId="13">
    <w:name w:val="页眉 字符"/>
    <w:basedOn w:val="10"/>
    <w:link w:val="7"/>
    <w:qFormat/>
    <w:uiPriority w:val="99"/>
  </w:style>
  <w:style w:type="character" w:customStyle="1" w:styleId="14">
    <w:name w:val="页脚 字符"/>
    <w:basedOn w:val="10"/>
    <w:link w:val="6"/>
    <w:qFormat/>
    <w:uiPriority w:val="99"/>
  </w:style>
  <w:style w:type="character" w:customStyle="1" w:styleId="15">
    <w:name w:val="标题 字符"/>
    <w:link w:val="8"/>
    <w:qFormat/>
    <w:uiPriority w:val="0"/>
    <w:rPr>
      <w:rFonts w:ascii="Times New Roman" w:hAnsi="Times New Roman" w:eastAsia="Times New Roman" w:cs="Times New Roman"/>
      <w:b/>
      <w:bCs/>
      <w:sz w:val="24"/>
      <w:szCs w:val="20"/>
      <w:lang w:val="en-US"/>
    </w:rPr>
  </w:style>
  <w:style w:type="character" w:customStyle="1" w:styleId="16">
    <w:name w:val="标题 2 字符"/>
    <w:link w:val="3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17">
    <w:name w:val="批注框文本 字符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8">
    <w:name w:val="bibcit"/>
    <w:basedOn w:val="2"/>
    <w:qFormat/>
    <w:uiPriority w:val="0"/>
    <w:pPr>
      <w:keepNext w:val="0"/>
      <w:keepLines w:val="0"/>
      <w:spacing w:after="60" w:line="480" w:lineRule="atLeast"/>
    </w:pPr>
    <w:rPr>
      <w:rFonts w:ascii="Times New Roman" w:hAnsi="Times New Roman"/>
      <w:color w:val="auto"/>
      <w:sz w:val="24"/>
      <w:szCs w:val="20"/>
    </w:rPr>
  </w:style>
  <w:style w:type="character" w:customStyle="1" w:styleId="19">
    <w:name w:val="标题 1 字符"/>
    <w:link w:val="2"/>
    <w:qFormat/>
    <w:uiPriority w:val="9"/>
    <w:rPr>
      <w:rFonts w:ascii="Calibri Light" w:hAnsi="Calibri Light" w:eastAsia="Times New Roman" w:cs="Times New Roman"/>
      <w:color w:val="2E74B5"/>
      <w:sz w:val="32"/>
      <w:szCs w:val="32"/>
    </w:rPr>
  </w:style>
  <w:style w:type="character" w:customStyle="1" w:styleId="20">
    <w:name w:val="Unresolved Mention"/>
    <w:basedOn w:val="10"/>
    <w:semiHidden/>
    <w:unhideWhenUsed/>
    <w:uiPriority w:val="99"/>
    <w:rPr>
      <w:color w:val="605E5C"/>
      <w:shd w:val="clear" w:color="auto" w:fill="E1DFDD"/>
    </w:rPr>
  </w:style>
  <w:style w:type="paragraph" w:customStyle="1" w:styleId="21">
    <w:name w:val="Revision"/>
    <w:hidden/>
    <w:semiHidden/>
    <w:uiPriority w:val="99"/>
    <w:rPr>
      <w:rFonts w:ascii="Calibri" w:hAnsi="Calibri" w:cs="Times New Roman" w:eastAsiaTheme="minorEastAsia"/>
      <w:sz w:val="22"/>
      <w:szCs w:val="22"/>
      <w:lang w:val="en-US" w:eastAsia="en-US" w:bidi="ar-SA"/>
    </w:rPr>
  </w:style>
  <w:style w:type="paragraph" w:customStyle="1" w:styleId="22">
    <w:name w:val="Bibliography"/>
    <w:basedOn w:val="1"/>
    <w:next w:val="1"/>
    <w:unhideWhenUsed/>
    <w:qFormat/>
    <w:uiPriority w:val="37"/>
    <w:pPr>
      <w:tabs>
        <w:tab w:val="left" w:pos="384"/>
      </w:tabs>
      <w:spacing w:after="0" w:line="240" w:lineRule="auto"/>
      <w:ind w:left="384" w:hanging="384"/>
    </w:pPr>
  </w:style>
  <w:style w:type="paragraph" w:customStyle="1" w:styleId="23">
    <w:name w:val="EndNote Bibliography Title"/>
    <w:basedOn w:val="1"/>
    <w:link w:val="24"/>
    <w:qFormat/>
    <w:uiPriority w:val="0"/>
    <w:pPr>
      <w:spacing w:after="0"/>
      <w:jc w:val="center"/>
    </w:pPr>
    <w:rPr>
      <w:rFonts w:cs="Calibri"/>
    </w:rPr>
  </w:style>
  <w:style w:type="character" w:customStyle="1" w:styleId="24">
    <w:name w:val="EndNote Bibliography Title 字符"/>
    <w:basedOn w:val="10"/>
    <w:link w:val="23"/>
    <w:qFormat/>
    <w:uiPriority w:val="0"/>
    <w:rPr>
      <w:rFonts w:cs="Calibri"/>
      <w:sz w:val="22"/>
      <w:szCs w:val="22"/>
      <w:lang w:val="en-US" w:eastAsia="en-US"/>
    </w:rPr>
  </w:style>
  <w:style w:type="paragraph" w:customStyle="1" w:styleId="25">
    <w:name w:val="EndNote Bibliography"/>
    <w:basedOn w:val="1"/>
    <w:link w:val="26"/>
    <w:qFormat/>
    <w:uiPriority w:val="0"/>
    <w:pPr>
      <w:spacing w:line="240" w:lineRule="auto"/>
    </w:pPr>
    <w:rPr>
      <w:rFonts w:cs="Calibri"/>
    </w:rPr>
  </w:style>
  <w:style w:type="character" w:customStyle="1" w:styleId="26">
    <w:name w:val="EndNote Bibliography 字符"/>
    <w:basedOn w:val="10"/>
    <w:link w:val="25"/>
    <w:qFormat/>
    <w:uiPriority w:val="0"/>
    <w:rPr>
      <w:rFonts w:cs="Calibri"/>
      <w:sz w:val="22"/>
      <w:szCs w:val="22"/>
      <w:lang w:val="en-US" w:eastAsia="en-US"/>
    </w:rPr>
  </w:style>
  <w:style w:type="character" w:customStyle="1" w:styleId="27">
    <w:name w:val="标题 4 字符"/>
    <w:basedOn w:val="10"/>
    <w:link w:val="4"/>
    <w:qFormat/>
    <w:uiPriority w:val="9"/>
    <w:rPr>
      <w:rFonts w:asciiTheme="majorHAnsi" w:hAnsiTheme="majorHAnsi" w:eastAsiaTheme="majorEastAsia" w:cstheme="majorBidi"/>
      <w:b/>
      <w:bCs/>
      <w:sz w:val="28"/>
      <w:szCs w:val="28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2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76DCD-9292-42AE-8DCB-591FF0DDC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</Company>
  <Pages>1</Pages>
  <Words>260</Words>
  <Characters>1581</Characters>
  <Lines>58</Lines>
  <Paragraphs>23</Paragraphs>
  <TotalTime>252</TotalTime>
  <ScaleCrop>false</ScaleCrop>
  <LinksUpToDate>false</LinksUpToDate>
  <CharactersWithSpaces>1831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2025-09-12T13:14:00Z</dcterms:created>
  <dc:creator>Navjot</dc:creator>
  <cp:lastModifiedBy>meirong</cp:lastModifiedBy>
  <cp:lastPrinted>2016-07-02T10:09:00Z</cp:lastPrinted>
  <dcterms:modified xsi:type="dcterms:W3CDTF">2026-01-03T07:58:43Z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zotero-version="7.0.19"&gt;&lt;session id="C4m0ad67"/&gt;&lt;style id="http://www.zotero.org/styles/spectrochimica-acta-part-b-atomic-spectroscopy" hasBibliography="1" bibliographyStyleHasBeenSet="1"/&gt;&lt;prefs&gt;&lt;pref name="fieldType" value="Field"</vt:lpwstr>
  </property>
  <property fmtid="{D5CDD505-2E9C-101B-9397-08002B2CF9AE}" pid="3" name="ZOTERO_PREF_2">
    <vt:lpwstr>/&gt;&lt;/prefs&gt;&lt;/data&gt;</vt:lpwstr>
  </property>
  <property fmtid="{D5CDD505-2E9C-101B-9397-08002B2CF9AE}" pid="4" name="KSOTemplateDocerSaveRecord">
    <vt:lpwstr>eyJoZGlkIjoiMDFmYmViMDdiM2RjNWZiYWEyNDBhNjhjYmU1NjYzYjgiLCJ1c2VySWQiOiI3OTU1MTMzMjIifQ==</vt:lpwstr>
  </property>
  <property fmtid="{D5CDD505-2E9C-101B-9397-08002B2CF9AE}" pid="5" name="KSOProductBuildVer">
    <vt:lpwstr>2052-12.1.0.24034</vt:lpwstr>
  </property>
  <property fmtid="{D5CDD505-2E9C-101B-9397-08002B2CF9AE}" pid="6" name="ICV">
    <vt:lpwstr>1D7C04A70248420B92B7331FAA8E6078_12</vt:lpwstr>
  </property>
</Properties>
</file>